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BB3" w:rsidRDefault="001F6035" w:rsidP="001F6035">
      <w:pPr>
        <w:pStyle w:val="a3"/>
      </w:pPr>
      <w:r>
        <w:rPr>
          <w:lang w:val="en-US"/>
        </w:rPr>
        <w:t>SWOT</w:t>
      </w:r>
      <w:r>
        <w:t>-анализ</w:t>
      </w:r>
    </w:p>
    <w:p w:rsidR="001F6035" w:rsidRDefault="001F6035" w:rsidP="001F6035">
      <w:pPr>
        <w:pStyle w:val="1"/>
      </w:pPr>
      <w:r>
        <w:t>Часть 1</w:t>
      </w:r>
    </w:p>
    <w:p w:rsidR="001F6035" w:rsidRDefault="001F6035" w:rsidP="001F6035">
      <w:r w:rsidRPr="001F6035">
        <w:rPr>
          <w:highlight w:val="lightGray"/>
        </w:rPr>
        <w:t>В этой части перечисляются применимые к организации внешние возможности и внешние угрозы, а также сильные и слабые стороны самой организации.</w:t>
      </w:r>
    </w:p>
    <w:p w:rsidR="001F6035" w:rsidRDefault="001F6035" w:rsidP="001F6035">
      <w:pPr>
        <w:pStyle w:val="2"/>
      </w:pPr>
      <w:r>
        <w:t>Возможности</w:t>
      </w:r>
    </w:p>
    <w:p w:rsidR="001F6035" w:rsidRPr="001F6035" w:rsidRDefault="001F6035" w:rsidP="001F6035">
      <w:r w:rsidRPr="001F6035">
        <w:rPr>
          <w:highlight w:val="lightGray"/>
        </w:rPr>
        <w:t>Возможности во внешней среде, которые можно использовать для развития организации.</w:t>
      </w:r>
      <w:r>
        <w:t xml:space="preserve"> </w:t>
      </w:r>
      <w:r w:rsidRPr="001F6035">
        <w:rPr>
          <w:highlight w:val="lightGray"/>
        </w:rPr>
        <w:t xml:space="preserve">С учётом </w:t>
      </w:r>
      <w:r w:rsidRPr="001F6035">
        <w:rPr>
          <w:highlight w:val="lightGray"/>
          <w:lang w:val="en-US"/>
        </w:rPr>
        <w:t>PEST</w:t>
      </w:r>
      <w:r w:rsidRPr="001F6035">
        <w:rPr>
          <w:highlight w:val="lightGray"/>
        </w:rPr>
        <w:t>-анализа и понимания динамики аудитории организации.</w:t>
      </w:r>
    </w:p>
    <w:p w:rsidR="001F6035" w:rsidRDefault="001F6035" w:rsidP="001F6035">
      <w:pPr>
        <w:pStyle w:val="2"/>
      </w:pPr>
      <w:r>
        <w:t>Угрозы</w:t>
      </w:r>
    </w:p>
    <w:p w:rsidR="001F6035" w:rsidRPr="001F6035" w:rsidRDefault="001F6035" w:rsidP="001F6035">
      <w:r w:rsidRPr="001F6035">
        <w:rPr>
          <w:highlight w:val="lightGray"/>
        </w:rPr>
        <w:t>Угрозы во внешней среде, которые будут сдерживать развитие или составлять риск для существования организации.</w:t>
      </w:r>
      <w:r>
        <w:t xml:space="preserve"> </w:t>
      </w:r>
      <w:r w:rsidRPr="001F6035">
        <w:rPr>
          <w:highlight w:val="lightGray"/>
        </w:rPr>
        <w:t xml:space="preserve">С учётом </w:t>
      </w:r>
      <w:r w:rsidRPr="001F6035">
        <w:rPr>
          <w:highlight w:val="lightGray"/>
          <w:lang w:val="en-US"/>
        </w:rPr>
        <w:t>PEST</w:t>
      </w:r>
      <w:r w:rsidRPr="001F6035">
        <w:rPr>
          <w:highlight w:val="lightGray"/>
        </w:rPr>
        <w:t>-анализа и понимания динамики аудитории организации.</w:t>
      </w:r>
    </w:p>
    <w:p w:rsidR="001F6035" w:rsidRDefault="001F6035" w:rsidP="001F6035">
      <w:pPr>
        <w:pStyle w:val="2"/>
      </w:pPr>
      <w:r>
        <w:t>Сильные стороны</w:t>
      </w:r>
    </w:p>
    <w:p w:rsidR="001F6035" w:rsidRPr="001F6035" w:rsidRDefault="001F6035" w:rsidP="001F6035">
      <w:pPr>
        <w:rPr>
          <w:highlight w:val="lightGray"/>
        </w:rPr>
      </w:pPr>
      <w:r w:rsidRPr="001F6035">
        <w:rPr>
          <w:highlight w:val="lightGray"/>
        </w:rPr>
        <w:t xml:space="preserve">Сильные стороны внутренней среды организации, </w:t>
      </w:r>
      <w:r>
        <w:rPr>
          <w:highlight w:val="lightGray"/>
        </w:rPr>
        <w:t>например, по следующим компонентам операционной модели</w:t>
      </w:r>
      <w:r w:rsidRPr="001F6035">
        <w:rPr>
          <w:highlight w:val="lightGray"/>
        </w:rPr>
        <w:t>:</w:t>
      </w:r>
    </w:p>
    <w:p w:rsidR="001F6035" w:rsidRPr="001F6035" w:rsidRDefault="001F6035" w:rsidP="001F6035">
      <w:pPr>
        <w:pStyle w:val="a5"/>
        <w:numPr>
          <w:ilvl w:val="0"/>
          <w:numId w:val="1"/>
        </w:numPr>
        <w:rPr>
          <w:highlight w:val="lightGray"/>
        </w:rPr>
      </w:pPr>
      <w:r w:rsidRPr="001F6035">
        <w:rPr>
          <w:highlight w:val="lightGray"/>
        </w:rPr>
        <w:t>Операционную стратегию, если есть</w:t>
      </w:r>
    </w:p>
    <w:p w:rsidR="001F6035" w:rsidRPr="001F6035" w:rsidRDefault="001F6035" w:rsidP="001F6035">
      <w:pPr>
        <w:pStyle w:val="a5"/>
        <w:numPr>
          <w:ilvl w:val="0"/>
          <w:numId w:val="1"/>
        </w:numPr>
        <w:rPr>
          <w:highlight w:val="lightGray"/>
        </w:rPr>
      </w:pPr>
      <w:r w:rsidRPr="001F6035">
        <w:rPr>
          <w:highlight w:val="lightGray"/>
        </w:rPr>
        <w:t>Структуру организации</w:t>
      </w:r>
    </w:p>
    <w:p w:rsidR="001F6035" w:rsidRPr="001F6035" w:rsidRDefault="001F6035" w:rsidP="001F6035">
      <w:pPr>
        <w:pStyle w:val="a5"/>
        <w:numPr>
          <w:ilvl w:val="0"/>
          <w:numId w:val="1"/>
        </w:numPr>
        <w:rPr>
          <w:highlight w:val="lightGray"/>
        </w:rPr>
      </w:pPr>
      <w:r w:rsidRPr="001F6035">
        <w:rPr>
          <w:highlight w:val="lightGray"/>
        </w:rPr>
        <w:t>Люди и компетенции</w:t>
      </w:r>
    </w:p>
    <w:p w:rsidR="001F6035" w:rsidRPr="001F6035" w:rsidRDefault="001F6035" w:rsidP="001F6035">
      <w:pPr>
        <w:pStyle w:val="a5"/>
        <w:numPr>
          <w:ilvl w:val="0"/>
          <w:numId w:val="1"/>
        </w:numPr>
        <w:rPr>
          <w:highlight w:val="lightGray"/>
        </w:rPr>
      </w:pPr>
      <w:r w:rsidRPr="001F6035">
        <w:rPr>
          <w:highlight w:val="lightGray"/>
        </w:rPr>
        <w:t>Бизнес-процессы</w:t>
      </w:r>
    </w:p>
    <w:p w:rsidR="001F6035" w:rsidRPr="001F6035" w:rsidRDefault="001F6035" w:rsidP="001F6035">
      <w:pPr>
        <w:pStyle w:val="a5"/>
        <w:numPr>
          <w:ilvl w:val="0"/>
          <w:numId w:val="1"/>
        </w:numPr>
        <w:rPr>
          <w:highlight w:val="lightGray"/>
        </w:rPr>
      </w:pPr>
      <w:r w:rsidRPr="001F6035">
        <w:rPr>
          <w:highlight w:val="lightGray"/>
        </w:rPr>
        <w:t>Системы</w:t>
      </w:r>
    </w:p>
    <w:p w:rsidR="001F6035" w:rsidRDefault="001F6035" w:rsidP="001F6035">
      <w:pPr>
        <w:pStyle w:val="2"/>
      </w:pPr>
      <w:r>
        <w:t>Слабые стороны</w:t>
      </w:r>
    </w:p>
    <w:p w:rsidR="001F6035" w:rsidRPr="001F6035" w:rsidRDefault="001F6035" w:rsidP="001F6035">
      <w:pPr>
        <w:rPr>
          <w:highlight w:val="lightGray"/>
        </w:rPr>
      </w:pPr>
      <w:r>
        <w:rPr>
          <w:highlight w:val="lightGray"/>
        </w:rPr>
        <w:t xml:space="preserve">Слабые </w:t>
      </w:r>
      <w:r w:rsidRPr="001F6035">
        <w:rPr>
          <w:highlight w:val="lightGray"/>
        </w:rPr>
        <w:t xml:space="preserve">стороны внутренней среды организации, </w:t>
      </w:r>
      <w:r>
        <w:rPr>
          <w:highlight w:val="lightGray"/>
        </w:rPr>
        <w:t>например, по следующим компонентам операционной модели</w:t>
      </w:r>
      <w:r w:rsidRPr="001F6035">
        <w:rPr>
          <w:highlight w:val="lightGray"/>
        </w:rPr>
        <w:t>:</w:t>
      </w:r>
    </w:p>
    <w:p w:rsidR="001F6035" w:rsidRPr="001F6035" w:rsidRDefault="001F6035" w:rsidP="001F6035">
      <w:pPr>
        <w:pStyle w:val="a5"/>
        <w:numPr>
          <w:ilvl w:val="0"/>
          <w:numId w:val="1"/>
        </w:numPr>
        <w:rPr>
          <w:highlight w:val="lightGray"/>
        </w:rPr>
      </w:pPr>
      <w:r w:rsidRPr="001F6035">
        <w:rPr>
          <w:highlight w:val="lightGray"/>
        </w:rPr>
        <w:t>Операционную стратегию, если есть</w:t>
      </w:r>
    </w:p>
    <w:p w:rsidR="001F6035" w:rsidRPr="001F6035" w:rsidRDefault="001F6035" w:rsidP="001F6035">
      <w:pPr>
        <w:pStyle w:val="a5"/>
        <w:numPr>
          <w:ilvl w:val="0"/>
          <w:numId w:val="1"/>
        </w:numPr>
        <w:rPr>
          <w:highlight w:val="lightGray"/>
        </w:rPr>
      </w:pPr>
      <w:r w:rsidRPr="001F6035">
        <w:rPr>
          <w:highlight w:val="lightGray"/>
        </w:rPr>
        <w:t>Структуру организации</w:t>
      </w:r>
    </w:p>
    <w:p w:rsidR="001F6035" w:rsidRPr="001F6035" w:rsidRDefault="001F6035" w:rsidP="001F6035">
      <w:pPr>
        <w:pStyle w:val="a5"/>
        <w:numPr>
          <w:ilvl w:val="0"/>
          <w:numId w:val="1"/>
        </w:numPr>
        <w:rPr>
          <w:highlight w:val="lightGray"/>
        </w:rPr>
      </w:pPr>
      <w:r w:rsidRPr="001F6035">
        <w:rPr>
          <w:highlight w:val="lightGray"/>
        </w:rPr>
        <w:t>Люди и компетенции</w:t>
      </w:r>
    </w:p>
    <w:p w:rsidR="001F6035" w:rsidRPr="001F6035" w:rsidRDefault="001F6035" w:rsidP="001F6035">
      <w:pPr>
        <w:pStyle w:val="a5"/>
        <w:numPr>
          <w:ilvl w:val="0"/>
          <w:numId w:val="1"/>
        </w:numPr>
        <w:rPr>
          <w:highlight w:val="lightGray"/>
        </w:rPr>
      </w:pPr>
      <w:r w:rsidRPr="001F6035">
        <w:rPr>
          <w:highlight w:val="lightGray"/>
        </w:rPr>
        <w:t>Бизнес-процессы</w:t>
      </w:r>
    </w:p>
    <w:p w:rsidR="001F6035" w:rsidRPr="001F6035" w:rsidRDefault="001F6035" w:rsidP="001F6035">
      <w:pPr>
        <w:pStyle w:val="a5"/>
        <w:numPr>
          <w:ilvl w:val="0"/>
          <w:numId w:val="1"/>
        </w:numPr>
        <w:rPr>
          <w:highlight w:val="lightGray"/>
        </w:rPr>
      </w:pPr>
      <w:r w:rsidRPr="001F6035">
        <w:rPr>
          <w:highlight w:val="lightGray"/>
        </w:rPr>
        <w:t>Системы</w:t>
      </w:r>
    </w:p>
    <w:p w:rsidR="001F6035" w:rsidRDefault="001F6035" w:rsidP="001F6035">
      <w:pPr>
        <w:pStyle w:val="1"/>
      </w:pPr>
      <w:r>
        <w:t>Часть 2</w:t>
      </w:r>
    </w:p>
    <w:p w:rsidR="001F6035" w:rsidRDefault="001F6035" w:rsidP="001F6035">
      <w:r w:rsidRPr="001F6035">
        <w:rPr>
          <w:highlight w:val="lightGray"/>
        </w:rPr>
        <w:t>Наложение возможностей и угроз на сильные и слабые стороны и связанные с этим действия, которые будут составлять основу стратегии: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F6035" w:rsidTr="001F6035">
        <w:tc>
          <w:tcPr>
            <w:tcW w:w="3115" w:type="dxa"/>
          </w:tcPr>
          <w:p w:rsidR="001F6035" w:rsidRDefault="001F6035" w:rsidP="001F6035"/>
        </w:tc>
        <w:tc>
          <w:tcPr>
            <w:tcW w:w="3115" w:type="dxa"/>
          </w:tcPr>
          <w:p w:rsidR="001F6035" w:rsidRDefault="001F6035" w:rsidP="001F6035">
            <w:r>
              <w:t>Возможности</w:t>
            </w:r>
          </w:p>
        </w:tc>
        <w:tc>
          <w:tcPr>
            <w:tcW w:w="3115" w:type="dxa"/>
          </w:tcPr>
          <w:p w:rsidR="001F6035" w:rsidRDefault="001F6035" w:rsidP="001F6035">
            <w:r>
              <w:t>Угрозы</w:t>
            </w:r>
          </w:p>
        </w:tc>
      </w:tr>
      <w:tr w:rsidR="001F6035" w:rsidTr="001F6035">
        <w:tc>
          <w:tcPr>
            <w:tcW w:w="3115" w:type="dxa"/>
          </w:tcPr>
          <w:p w:rsidR="001F6035" w:rsidRDefault="001F6035" w:rsidP="001F6035">
            <w:r>
              <w:t>Сильные стороны</w:t>
            </w:r>
          </w:p>
        </w:tc>
        <w:tc>
          <w:tcPr>
            <w:tcW w:w="3115" w:type="dxa"/>
          </w:tcPr>
          <w:p w:rsidR="001F6035" w:rsidRPr="001F6035" w:rsidRDefault="001F6035" w:rsidP="001F6035">
            <w:pPr>
              <w:rPr>
                <w:highlight w:val="lightGray"/>
              </w:rPr>
            </w:pPr>
            <w:r w:rsidRPr="001F6035">
              <w:rPr>
                <w:highlight w:val="lightGray"/>
              </w:rPr>
              <w:t xml:space="preserve">Как </w:t>
            </w:r>
            <w:r w:rsidRPr="001F6035">
              <w:rPr>
                <w:highlight w:val="lightGray"/>
              </w:rPr>
              <w:t>необходимо использовать</w:t>
            </w:r>
            <w:r w:rsidRPr="001F6035">
              <w:rPr>
                <w:highlight w:val="lightGray"/>
              </w:rPr>
              <w:t xml:space="preserve"> сильные стороны, чтобы получить отдачу от возможностей во внешней среде.</w:t>
            </w:r>
          </w:p>
        </w:tc>
        <w:tc>
          <w:tcPr>
            <w:tcW w:w="3115" w:type="dxa"/>
          </w:tcPr>
          <w:p w:rsidR="001F6035" w:rsidRPr="001F6035" w:rsidRDefault="001F6035" w:rsidP="001F6035">
            <w:pPr>
              <w:rPr>
                <w:highlight w:val="lightGray"/>
              </w:rPr>
            </w:pPr>
            <w:r w:rsidRPr="001F6035">
              <w:rPr>
                <w:highlight w:val="lightGray"/>
              </w:rPr>
              <w:t>Как сильные стороны возможно использовать для устранения угроз</w:t>
            </w:r>
          </w:p>
        </w:tc>
      </w:tr>
      <w:tr w:rsidR="001F6035" w:rsidTr="001F6035">
        <w:tc>
          <w:tcPr>
            <w:tcW w:w="3115" w:type="dxa"/>
          </w:tcPr>
          <w:p w:rsidR="001F6035" w:rsidRDefault="001F6035" w:rsidP="001F6035">
            <w:r>
              <w:t>Слабые стороны</w:t>
            </w:r>
          </w:p>
        </w:tc>
        <w:tc>
          <w:tcPr>
            <w:tcW w:w="3115" w:type="dxa"/>
          </w:tcPr>
          <w:p w:rsidR="001F6035" w:rsidRPr="001F6035" w:rsidRDefault="001F6035" w:rsidP="001F6035">
            <w:pPr>
              <w:rPr>
                <w:highlight w:val="lightGray"/>
              </w:rPr>
            </w:pPr>
            <w:r w:rsidRPr="001F6035">
              <w:rPr>
                <w:highlight w:val="lightGray"/>
              </w:rPr>
              <w:t>Как за счет возможностей внешней среды организация сможет преодолеть имеющиеся слабости.</w:t>
            </w:r>
          </w:p>
        </w:tc>
        <w:tc>
          <w:tcPr>
            <w:tcW w:w="3115" w:type="dxa"/>
          </w:tcPr>
          <w:p w:rsidR="001F6035" w:rsidRPr="001F6035" w:rsidRDefault="001F6035" w:rsidP="001F6035">
            <w:pPr>
              <w:rPr>
                <w:highlight w:val="lightGray"/>
              </w:rPr>
            </w:pPr>
            <w:r w:rsidRPr="001F6035">
              <w:rPr>
                <w:highlight w:val="lightGray"/>
              </w:rPr>
              <w:t>Как избегать угроз, которым соответствуют слабые стороны организации</w:t>
            </w:r>
          </w:p>
        </w:tc>
      </w:tr>
    </w:tbl>
    <w:p w:rsidR="00A80B99" w:rsidRDefault="00A80B99" w:rsidP="00A80B99">
      <w:r>
        <w:br w:type="page"/>
      </w:r>
    </w:p>
    <w:p w:rsidR="001F6035" w:rsidRPr="00A80B99" w:rsidRDefault="00A80B99" w:rsidP="001F6035">
      <w:pPr>
        <w:rPr>
          <w:highlight w:val="lightGray"/>
        </w:rPr>
      </w:pPr>
      <w:r w:rsidRPr="00A80B99">
        <w:rPr>
          <w:highlight w:val="lightGray"/>
        </w:rPr>
        <w:lastRenderedPageBreak/>
        <w:t>Дополнительная информация</w:t>
      </w:r>
    </w:p>
    <w:p w:rsidR="00A80B99" w:rsidRPr="00A80B99" w:rsidRDefault="00A80B99" w:rsidP="00A80B99">
      <w:pPr>
        <w:rPr>
          <w:highlight w:val="lightGray"/>
        </w:rPr>
      </w:pPr>
      <w:r w:rsidRPr="00A80B99">
        <w:rPr>
          <w:highlight w:val="lightGray"/>
        </w:rPr>
        <w:t>SWOT-анализ – один из методов стратегического менеджмента, применяемый для выявления и оценки факторов, от которых зависит функционирование организации.</w:t>
      </w:r>
    </w:p>
    <w:p w:rsidR="00A80B99" w:rsidRPr="00A80B99" w:rsidRDefault="00A80B99" w:rsidP="00A80B99">
      <w:pPr>
        <w:rPr>
          <w:highlight w:val="lightGray"/>
        </w:rPr>
      </w:pPr>
      <w:r w:rsidRPr="00A80B99">
        <w:rPr>
          <w:highlight w:val="lightGray"/>
        </w:rPr>
        <w:t>Подразделяются факторы на 4 кластера:</w:t>
      </w:r>
    </w:p>
    <w:p w:rsidR="00A80B99" w:rsidRPr="00A80B99" w:rsidRDefault="00A80B99" w:rsidP="00A80B99">
      <w:pPr>
        <w:pStyle w:val="a5"/>
        <w:numPr>
          <w:ilvl w:val="0"/>
          <w:numId w:val="2"/>
        </w:numPr>
        <w:rPr>
          <w:highlight w:val="lightGray"/>
        </w:rPr>
      </w:pPr>
      <w:proofErr w:type="spellStart"/>
      <w:r w:rsidRPr="00A80B99">
        <w:rPr>
          <w:highlight w:val="lightGray"/>
        </w:rPr>
        <w:t>strengths</w:t>
      </w:r>
      <w:proofErr w:type="spellEnd"/>
      <w:r w:rsidRPr="00A80B99">
        <w:rPr>
          <w:highlight w:val="lightGray"/>
        </w:rPr>
        <w:t xml:space="preserve"> (сильные стороны),</w:t>
      </w:r>
    </w:p>
    <w:p w:rsidR="00A80B99" w:rsidRPr="00A80B99" w:rsidRDefault="00A80B99" w:rsidP="00A80B99">
      <w:pPr>
        <w:pStyle w:val="a5"/>
        <w:numPr>
          <w:ilvl w:val="0"/>
          <w:numId w:val="2"/>
        </w:numPr>
        <w:rPr>
          <w:highlight w:val="lightGray"/>
        </w:rPr>
      </w:pPr>
      <w:proofErr w:type="spellStart"/>
      <w:r w:rsidRPr="00A80B99">
        <w:rPr>
          <w:highlight w:val="lightGray"/>
        </w:rPr>
        <w:t>weaknesses</w:t>
      </w:r>
      <w:proofErr w:type="spellEnd"/>
      <w:r w:rsidRPr="00A80B99">
        <w:rPr>
          <w:highlight w:val="lightGray"/>
        </w:rPr>
        <w:t xml:space="preserve"> (слабые стороны),</w:t>
      </w:r>
    </w:p>
    <w:p w:rsidR="00A80B99" w:rsidRPr="00A80B99" w:rsidRDefault="00A80B99" w:rsidP="00A80B99">
      <w:pPr>
        <w:pStyle w:val="a5"/>
        <w:numPr>
          <w:ilvl w:val="0"/>
          <w:numId w:val="2"/>
        </w:numPr>
        <w:rPr>
          <w:highlight w:val="lightGray"/>
        </w:rPr>
      </w:pPr>
      <w:proofErr w:type="spellStart"/>
      <w:r w:rsidRPr="00A80B99">
        <w:rPr>
          <w:highlight w:val="lightGray"/>
        </w:rPr>
        <w:t>opportunities</w:t>
      </w:r>
      <w:proofErr w:type="spellEnd"/>
      <w:r w:rsidRPr="00A80B99">
        <w:rPr>
          <w:highlight w:val="lightGray"/>
        </w:rPr>
        <w:t xml:space="preserve"> (возможности),</w:t>
      </w:r>
    </w:p>
    <w:p w:rsidR="00A80B99" w:rsidRPr="00A80B99" w:rsidRDefault="00A80B99" w:rsidP="00A80B99">
      <w:pPr>
        <w:pStyle w:val="a5"/>
        <w:numPr>
          <w:ilvl w:val="0"/>
          <w:numId w:val="2"/>
        </w:numPr>
        <w:rPr>
          <w:highlight w:val="lightGray"/>
        </w:rPr>
      </w:pPr>
      <w:proofErr w:type="spellStart"/>
      <w:r w:rsidRPr="00A80B99">
        <w:rPr>
          <w:highlight w:val="lightGray"/>
        </w:rPr>
        <w:t>threats</w:t>
      </w:r>
      <w:proofErr w:type="spellEnd"/>
      <w:r w:rsidRPr="00A80B99">
        <w:rPr>
          <w:highlight w:val="lightGray"/>
        </w:rPr>
        <w:t xml:space="preserve"> (угрозы).</w:t>
      </w:r>
    </w:p>
    <w:p w:rsidR="00A80B99" w:rsidRPr="00A80B99" w:rsidRDefault="00A80B99" w:rsidP="00A80B99">
      <w:pPr>
        <w:rPr>
          <w:highlight w:val="lightGray"/>
        </w:rPr>
      </w:pPr>
      <w:r w:rsidRPr="00A80B99">
        <w:rPr>
          <w:highlight w:val="lightGray"/>
        </w:rPr>
        <w:t>Помимо всего прочего рассматриваемый инструмент подразумевает определение цели проекта и рассмотрение внутренних и внешних критических факторов, оказывающих на него позитивное или негативное влияние.</w:t>
      </w:r>
    </w:p>
    <w:p w:rsidR="00A80B99" w:rsidRPr="00A80B99" w:rsidRDefault="00A80B99" w:rsidP="00A80B99">
      <w:pPr>
        <w:rPr>
          <w:highlight w:val="lightGray"/>
        </w:rPr>
      </w:pPr>
      <w:r w:rsidRPr="00A80B99">
        <w:rPr>
          <w:highlight w:val="lightGray"/>
        </w:rPr>
        <w:t>При использовании метода SWOT формируется матрица, увязывающая сильные и слабые аспекты организации с теми угрозами и возможностями, которые имеют место быть в перспективе.</w:t>
      </w:r>
    </w:p>
    <w:p w:rsidR="00A80B99" w:rsidRPr="00A80B99" w:rsidRDefault="00A80B99" w:rsidP="00A80B99">
      <w:pPr>
        <w:rPr>
          <w:highlight w:val="lightGray"/>
        </w:rPr>
      </w:pPr>
      <w:r w:rsidRPr="00A80B99">
        <w:rPr>
          <w:highlight w:val="lightGray"/>
        </w:rPr>
        <w:t>SWOT-анализ, по желанию менеджера, может проводиться с разной степенью детализации. При этом данные могут распределяться либо с четким отнесением к сильной или слабой стороне, либо дополнительно ранжироваться по ряду критериев (например, по тому, какое данный фактор имеет значение – большое, среднее или несущественное).</w:t>
      </w:r>
    </w:p>
    <w:p w:rsidR="00A80B99" w:rsidRPr="00A80B99" w:rsidRDefault="00A80B99" w:rsidP="00A80B99">
      <w:pPr>
        <w:rPr>
          <w:highlight w:val="lightGray"/>
        </w:rPr>
      </w:pPr>
      <w:r w:rsidRPr="00A80B99">
        <w:rPr>
          <w:highlight w:val="lightGray"/>
        </w:rPr>
        <w:t>Как правило, SWOT-анализ оформляется в виде таблицы. Применение данной методики позволяет получить структурированное описание определенной ситуации, относительно которой требуется принять то или иное решение. Результаты проведенного анализа дают возможность продумать, как с наибольшим эффектом использовать сильные стороны и возможности, а также помогают спланировать шаги по устранению слабых сторон и составить примерный план действий на случай возникновения угроз.</w:t>
      </w:r>
    </w:p>
    <w:p w:rsidR="00A80B99" w:rsidRPr="00A80B99" w:rsidRDefault="00A80B99" w:rsidP="00A80B99">
      <w:pPr>
        <w:rPr>
          <w:highlight w:val="lightGray"/>
        </w:rPr>
      </w:pPr>
      <w:r w:rsidRPr="00A80B99">
        <w:rPr>
          <w:highlight w:val="lightGray"/>
        </w:rPr>
        <w:t>SWOT- анализ может применяться как при анализе деятельности фирмы в целом, так и для тех или иных продуктов. Однако, поскольку в общем виде эта методика не содержит экономических категорий, объектом SWOT-анализа могут быть также целый отрасли экономики, сегменты рынка, города, научная сфера, государственно-общественные институты, некоммерческие организации, политические партии и даже отдельные персоны.</w:t>
      </w:r>
    </w:p>
    <w:p w:rsidR="00A80B99" w:rsidRPr="00A80B99" w:rsidRDefault="00A80B99" w:rsidP="00A80B99">
      <w:pPr>
        <w:rPr>
          <w:highlight w:val="lightGray"/>
        </w:rPr>
      </w:pPr>
      <w:r w:rsidRPr="00A80B99">
        <w:rPr>
          <w:highlight w:val="lightGray"/>
        </w:rPr>
        <w:t>Основная задача рассматриваемого метода – предоставить структурированное видение ситуации, применительно к которой необходимо принимать то или иное решение. Выводы, сделанные на основе результатов SWOT-анализа, имеют исключительно описательный характер без предоставления рекомендаций или определения приоритетов.</w:t>
      </w:r>
    </w:p>
    <w:p w:rsidR="00A80B99" w:rsidRPr="00A80B99" w:rsidRDefault="00A80B99" w:rsidP="00A80B99">
      <w:pPr>
        <w:rPr>
          <w:highlight w:val="lightGray"/>
        </w:rPr>
      </w:pPr>
      <w:r w:rsidRPr="00A80B99">
        <w:rPr>
          <w:highlight w:val="lightGray"/>
        </w:rPr>
        <w:t>Такой подход обычно используется не только для анализа деятельности организации в целом, но и для конкретных видов продукции, отдельных рыночных сегментов и пр. В первой ситуации результаты получаются довольно общими и несущими в себе не так много полезной информации, а во втором - предоставляют руководителю существенную пищу для размышлений.</w:t>
      </w:r>
    </w:p>
    <w:p w:rsidR="00A80B99" w:rsidRPr="00A80B99" w:rsidRDefault="00A80B99" w:rsidP="00A80B99">
      <w:r w:rsidRPr="00A80B99">
        <w:rPr>
          <w:highlight w:val="lightGray"/>
        </w:rPr>
        <w:t>По той причине, что SWOT-анализ не несет в себе конкретных экономических категорий, горизонт его применения довольно широк: метод можно применять для всех организаций в самых разных сферах деятельности.</w:t>
      </w:r>
      <w:bookmarkStart w:id="0" w:name="_GoBack"/>
      <w:bookmarkEnd w:id="0"/>
    </w:p>
    <w:sectPr w:rsidR="00A80B99" w:rsidRPr="00A80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84493"/>
    <w:multiLevelType w:val="hybridMultilevel"/>
    <w:tmpl w:val="01E4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B21ED"/>
    <w:multiLevelType w:val="hybridMultilevel"/>
    <w:tmpl w:val="51D6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35"/>
    <w:rsid w:val="001F6035"/>
    <w:rsid w:val="00497BB3"/>
    <w:rsid w:val="00A8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594C"/>
  <w15:chartTrackingRefBased/>
  <w15:docId w15:val="{AB1CA6EB-67F1-429E-BA45-C8FFF751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6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60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F60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6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1F60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F60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1F6035"/>
    <w:pPr>
      <w:ind w:left="720"/>
      <w:contextualSpacing/>
    </w:pPr>
  </w:style>
  <w:style w:type="table" w:styleId="a6">
    <w:name w:val="Table Grid"/>
    <w:basedOn w:val="a1"/>
    <w:uiPriority w:val="39"/>
    <w:rsid w:val="001F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 Константин Александрович</dc:creator>
  <cp:keywords/>
  <dc:description/>
  <cp:lastModifiedBy>Овчинников Константин Александрович</cp:lastModifiedBy>
  <cp:revision>2</cp:revision>
  <dcterms:created xsi:type="dcterms:W3CDTF">2020-05-24T19:58:00Z</dcterms:created>
  <dcterms:modified xsi:type="dcterms:W3CDTF">2020-05-24T20:21:00Z</dcterms:modified>
</cp:coreProperties>
</file>